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1F" w:rsidRPr="00AD162C" w:rsidRDefault="002F2E1F" w:rsidP="00AD162C">
      <w:pPr>
        <w:jc w:val="both"/>
        <w:rPr>
          <w:b/>
          <w:bCs/>
          <w:lang w:val="en-US"/>
        </w:rPr>
      </w:pPr>
      <w:r w:rsidRPr="00AD162C">
        <w:rPr>
          <w:b/>
          <w:bCs/>
          <w:lang w:val="en-US"/>
        </w:rPr>
        <w:t>Why we maintain our grants to women's organizations in France during the COVID</w:t>
      </w:r>
      <w:r w:rsidR="00AD162C">
        <w:rPr>
          <w:b/>
          <w:bCs/>
          <w:lang w:val="en-US"/>
        </w:rPr>
        <w:t>-</w:t>
      </w:r>
      <w:r w:rsidRPr="00AD162C">
        <w:rPr>
          <w:b/>
          <w:bCs/>
          <w:lang w:val="en-US"/>
        </w:rPr>
        <w:t>19</w:t>
      </w:r>
      <w:r w:rsidR="00AD162C">
        <w:rPr>
          <w:b/>
          <w:bCs/>
          <w:lang w:val="en-US"/>
        </w:rPr>
        <w:t xml:space="preserve"> crisis</w:t>
      </w:r>
      <w:r w:rsidRPr="00AD162C">
        <w:rPr>
          <w:b/>
          <w:bCs/>
          <w:lang w:val="en-US"/>
        </w:rPr>
        <w:t xml:space="preserve"> </w:t>
      </w:r>
    </w:p>
    <w:p w:rsidR="002F2E1F" w:rsidRPr="002F2E1F" w:rsidRDefault="002F2E1F" w:rsidP="00AD162C">
      <w:pPr>
        <w:jc w:val="both"/>
        <w:rPr>
          <w:lang w:val="en-US"/>
        </w:rPr>
      </w:pP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>The Mediterranean Women's Fund,</w:t>
      </w:r>
      <w:r w:rsidR="00302B94">
        <w:rPr>
          <w:lang w:val="en-US"/>
        </w:rPr>
        <w:t xml:space="preserve"> the </w:t>
      </w:r>
      <w:r w:rsidR="00302B94">
        <w:rPr>
          <w:lang w:val="en-US"/>
        </w:rPr>
        <w:t>Chanel</w:t>
      </w:r>
      <w:r w:rsidR="00302B94">
        <w:rPr>
          <w:lang w:val="en-US"/>
        </w:rPr>
        <w:t xml:space="preserve"> Corporate Foundation and the </w:t>
      </w:r>
      <w:proofErr w:type="spellStart"/>
      <w:r w:rsidR="00302B94">
        <w:rPr>
          <w:lang w:val="en-US"/>
        </w:rPr>
        <w:t>Kering</w:t>
      </w:r>
      <w:proofErr w:type="spellEnd"/>
      <w:r w:rsidR="00302B94">
        <w:rPr>
          <w:lang w:val="en-US"/>
        </w:rPr>
        <w:t xml:space="preserve"> Corporate Foundation</w:t>
      </w:r>
      <w:r w:rsidRPr="002F2E1F">
        <w:rPr>
          <w:lang w:val="en-US"/>
        </w:rPr>
        <w:t xml:space="preserve"> which support women's action </w:t>
      </w:r>
      <w:r w:rsidR="00302B94">
        <w:rPr>
          <w:lang w:val="en-US"/>
        </w:rPr>
        <w:t xml:space="preserve">against violence and </w:t>
      </w:r>
      <w:r w:rsidRPr="002F2E1F">
        <w:rPr>
          <w:lang w:val="en-US"/>
        </w:rPr>
        <w:t xml:space="preserve">for equality in the countries around the Mediterranean, </w:t>
      </w:r>
      <w:r w:rsidR="00302B94">
        <w:rPr>
          <w:lang w:val="en-US"/>
        </w:rPr>
        <w:t xml:space="preserve">are </w:t>
      </w:r>
      <w:r w:rsidRPr="002F2E1F">
        <w:rPr>
          <w:lang w:val="en-US"/>
        </w:rPr>
        <w:t>currently very concerned about the impact of the pandemic on women in France, particularly the most vulnerable</w:t>
      </w:r>
      <w:r>
        <w:rPr>
          <w:lang w:val="en-US"/>
        </w:rPr>
        <w:t xml:space="preserve"> ones.</w:t>
      </w:r>
      <w:r w:rsidRPr="002F2E1F">
        <w:rPr>
          <w:lang w:val="en-US"/>
        </w:rPr>
        <w:t xml:space="preserve"> </w:t>
      </w: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>This is the case of women victims of violence for whom confinement</w:t>
      </w:r>
      <w:r w:rsidR="00AD162C">
        <w:rPr>
          <w:lang w:val="en-US"/>
        </w:rPr>
        <w:t xml:space="preserve"> sometimes </w:t>
      </w:r>
      <w:r w:rsidRPr="002F2E1F">
        <w:rPr>
          <w:lang w:val="en-US"/>
        </w:rPr>
        <w:t>becomes a fatal trap, it is the case of disabled women, undocumented migrants and homeless women.</w:t>
      </w: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 xml:space="preserve">It is also the case of women who make up the majority of health, social and education </w:t>
      </w:r>
      <w:r w:rsidR="00AD162C">
        <w:rPr>
          <w:lang w:val="en-US"/>
        </w:rPr>
        <w:t>workers</w:t>
      </w:r>
      <w:r w:rsidR="00AD162C">
        <w:rPr>
          <w:rStyle w:val="Appelnotedebasdep"/>
          <w:lang w:val="en-US"/>
        </w:rPr>
        <w:footnoteReference w:id="1"/>
      </w:r>
      <w:r w:rsidR="00AD162C">
        <w:rPr>
          <w:lang w:val="en-US"/>
        </w:rPr>
        <w:t>.</w:t>
      </w: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>Many low-paid or precarious jobs (cleaning ladies, cashiers</w:t>
      </w:r>
      <w:r w:rsidR="00AD162C">
        <w:rPr>
          <w:rStyle w:val="Appelnotedebasdep"/>
          <w:lang w:val="en-US"/>
        </w:rPr>
        <w:footnoteReference w:id="2"/>
      </w:r>
      <w:r w:rsidRPr="002F2E1F">
        <w:rPr>
          <w:lang w:val="en-US"/>
        </w:rPr>
        <w:t xml:space="preserve">, </w:t>
      </w:r>
      <w:r w:rsidR="00787ACE">
        <w:rPr>
          <w:lang w:val="en-US"/>
        </w:rPr>
        <w:t>grassroots organizations workers</w:t>
      </w:r>
      <w:r w:rsidR="00787ACE">
        <w:rPr>
          <w:rStyle w:val="Appelnotedebasdep"/>
          <w:lang w:val="en-US"/>
        </w:rPr>
        <w:footnoteReference w:id="3"/>
      </w:r>
      <w:r w:rsidRPr="002F2E1F">
        <w:rPr>
          <w:lang w:val="en-US"/>
        </w:rPr>
        <w:t>) are now held by women. It is therefore essential to remain vigilant about the effects that the global economic crisis is likely to have on them.</w:t>
      </w: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 xml:space="preserve">Faced with this perilous situation, women's </w:t>
      </w:r>
      <w:r w:rsidR="00AD162C" w:rsidRPr="002F2E1F">
        <w:rPr>
          <w:lang w:val="en-US"/>
        </w:rPr>
        <w:t>organizations</w:t>
      </w:r>
      <w:r w:rsidRPr="002F2E1F">
        <w:rPr>
          <w:lang w:val="en-US"/>
        </w:rPr>
        <w:t xml:space="preserve"> are </w:t>
      </w:r>
      <w:r w:rsidR="00AD162C" w:rsidRPr="002F2E1F">
        <w:rPr>
          <w:lang w:val="en-US"/>
        </w:rPr>
        <w:t>mobilizing</w:t>
      </w:r>
      <w:r w:rsidRPr="002F2E1F">
        <w:rPr>
          <w:lang w:val="en-US"/>
        </w:rPr>
        <w:t xml:space="preserve"> and are in a hurry to act. However, they often find themselves in financial uncertainty. Some donors are putting their grants on hold or suspending them because of the crisis. As a result, associations lack resources and have to be more inventive in finding accommodation, setting up </w:t>
      </w:r>
      <w:r w:rsidR="00AD162C">
        <w:rPr>
          <w:lang w:val="en-US"/>
        </w:rPr>
        <w:t>help</w:t>
      </w:r>
      <w:r w:rsidRPr="002F2E1F">
        <w:rPr>
          <w:lang w:val="en-US"/>
        </w:rPr>
        <w:t>lines from confinement</w:t>
      </w:r>
      <w:r w:rsidR="00AD162C">
        <w:rPr>
          <w:lang w:val="en-US"/>
        </w:rPr>
        <w:t xml:space="preserve"> places</w:t>
      </w:r>
      <w:r w:rsidRPr="002F2E1F">
        <w:rPr>
          <w:lang w:val="en-US"/>
        </w:rPr>
        <w:t xml:space="preserve">... </w:t>
      </w: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>They need our help now more than ever. This is why we urge the community of private donors and foundations in France to adopt the following principles:</w:t>
      </w:r>
    </w:p>
    <w:p w:rsidR="002F2E1F" w:rsidRPr="00AD162C" w:rsidRDefault="002F2E1F" w:rsidP="004B382D">
      <w:pPr>
        <w:pStyle w:val="Paragraphedeliste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AD162C">
        <w:rPr>
          <w:lang w:val="en-US"/>
        </w:rPr>
        <w:t xml:space="preserve">Not to suspend grants initially awarded and to agree to change or adapt their purpose as much as necessary. </w:t>
      </w:r>
    </w:p>
    <w:p w:rsidR="00AD162C" w:rsidRDefault="00AD162C" w:rsidP="004B382D">
      <w:pPr>
        <w:pStyle w:val="Paragraphedeliste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i</w:t>
      </w:r>
      <w:r w:rsidR="002F2E1F" w:rsidRPr="00AD162C">
        <w:rPr>
          <w:lang w:val="en-US"/>
        </w:rPr>
        <w:t>nform in a transparent manner about the deadlines of grant decision committees</w:t>
      </w:r>
      <w:r>
        <w:rPr>
          <w:lang w:val="en-US"/>
        </w:rPr>
        <w:t>.</w:t>
      </w:r>
    </w:p>
    <w:p w:rsidR="00AD162C" w:rsidRDefault="002F2E1F" w:rsidP="004B382D">
      <w:pPr>
        <w:pStyle w:val="Paragraphedeliste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AD162C">
        <w:rPr>
          <w:lang w:val="en-US"/>
        </w:rPr>
        <w:t xml:space="preserve"> </w:t>
      </w:r>
      <w:r w:rsidR="00AD162C">
        <w:rPr>
          <w:lang w:val="en-US"/>
        </w:rPr>
        <w:t>To i</w:t>
      </w:r>
      <w:r w:rsidRPr="00AD162C">
        <w:rPr>
          <w:lang w:val="en-US"/>
        </w:rPr>
        <w:t>ncrease support to women's groups and associations in France, particularly with regard</w:t>
      </w:r>
      <w:r w:rsidR="00AD162C">
        <w:rPr>
          <w:lang w:val="en-US"/>
        </w:rPr>
        <w:t>s</w:t>
      </w:r>
      <w:r w:rsidRPr="00AD162C">
        <w:rPr>
          <w:lang w:val="en-US"/>
        </w:rPr>
        <w:t xml:space="preserve"> to operating costs, including salary support.</w:t>
      </w:r>
    </w:p>
    <w:p w:rsidR="00AD162C" w:rsidRDefault="00AD162C" w:rsidP="004B382D">
      <w:pPr>
        <w:pStyle w:val="Paragraphedeliste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e</w:t>
      </w:r>
      <w:r w:rsidR="002F2E1F" w:rsidRPr="00AD162C">
        <w:rPr>
          <w:lang w:val="en-US"/>
        </w:rPr>
        <w:t xml:space="preserve">ncourage the continued existence and capacity of women's organizations by accepting that the deadlines initially set for the implementation of projects be pushed back. </w:t>
      </w:r>
    </w:p>
    <w:p w:rsidR="002F2E1F" w:rsidRDefault="00AD162C" w:rsidP="004B382D">
      <w:pPr>
        <w:pStyle w:val="Paragraphedeliste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To i</w:t>
      </w:r>
      <w:r w:rsidR="002F2E1F" w:rsidRPr="00AD162C">
        <w:rPr>
          <w:lang w:val="en-US"/>
        </w:rPr>
        <w:t>nitiate conversations between donors and associations to be as close as possible to their needs and break their current isolation.</w:t>
      </w:r>
    </w:p>
    <w:p w:rsidR="00AD162C" w:rsidRPr="00AD162C" w:rsidRDefault="00AD162C" w:rsidP="004B382D">
      <w:pPr>
        <w:pStyle w:val="Paragraphedeliste"/>
        <w:spacing w:line="276" w:lineRule="auto"/>
        <w:jc w:val="both"/>
        <w:rPr>
          <w:lang w:val="en-US"/>
        </w:rPr>
      </w:pPr>
    </w:p>
    <w:p w:rsidR="002F2E1F" w:rsidRPr="002F2E1F" w:rsidRDefault="002F2E1F" w:rsidP="004B382D">
      <w:pPr>
        <w:spacing w:line="276" w:lineRule="auto"/>
        <w:jc w:val="both"/>
        <w:rPr>
          <w:lang w:val="en-US"/>
        </w:rPr>
      </w:pPr>
      <w:r w:rsidRPr="002F2E1F">
        <w:rPr>
          <w:lang w:val="en-US"/>
        </w:rPr>
        <w:t xml:space="preserve">We call on all funds and foundations that wish to do so to sign this appeal with us. </w:t>
      </w:r>
    </w:p>
    <w:p w:rsidR="002F2E1F" w:rsidRPr="002F2E1F" w:rsidRDefault="002F2E1F" w:rsidP="00AD162C">
      <w:pPr>
        <w:jc w:val="both"/>
        <w:rPr>
          <w:lang w:val="en-US"/>
        </w:rPr>
      </w:pPr>
    </w:p>
    <w:p w:rsidR="002F2E1F" w:rsidRPr="002F2E1F" w:rsidRDefault="002F2E1F" w:rsidP="00AD162C">
      <w:pPr>
        <w:jc w:val="both"/>
        <w:rPr>
          <w:lang w:val="en-US"/>
        </w:rPr>
      </w:pPr>
    </w:p>
    <w:p w:rsidR="002F2E1F" w:rsidRPr="002F2E1F" w:rsidRDefault="002F2E1F" w:rsidP="002F2E1F">
      <w:pPr>
        <w:rPr>
          <w:lang w:val="en-US"/>
        </w:rPr>
      </w:pPr>
    </w:p>
    <w:sectPr w:rsidR="002F2E1F" w:rsidRPr="002F2E1F" w:rsidSect="003F7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DC" w:rsidRDefault="00FB7DDC" w:rsidP="00AD162C">
      <w:r>
        <w:separator/>
      </w:r>
    </w:p>
  </w:endnote>
  <w:endnote w:type="continuationSeparator" w:id="0">
    <w:p w:rsidR="00FB7DDC" w:rsidRDefault="00FB7DDC" w:rsidP="00AD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DC" w:rsidRDefault="00FB7DDC" w:rsidP="00AD162C">
      <w:r>
        <w:separator/>
      </w:r>
    </w:p>
  </w:footnote>
  <w:footnote w:type="continuationSeparator" w:id="0">
    <w:p w:rsidR="00FB7DDC" w:rsidRDefault="00FB7DDC" w:rsidP="00AD162C">
      <w:r>
        <w:continuationSeparator/>
      </w:r>
    </w:p>
  </w:footnote>
  <w:footnote w:id="1">
    <w:p w:rsidR="00AD162C" w:rsidRPr="00F63C6D" w:rsidRDefault="00AD162C">
      <w:pPr>
        <w:pStyle w:val="Notedebasdepage"/>
        <w:rPr>
          <w:sz w:val="18"/>
          <w:szCs w:val="18"/>
          <w:lang w:val="en-US"/>
        </w:rPr>
      </w:pPr>
      <w:r w:rsidRPr="00787ACE">
        <w:rPr>
          <w:rStyle w:val="Appelnotedebasdep"/>
          <w:lang w:val="en-US"/>
        </w:rPr>
        <w:footnoteRef/>
      </w:r>
      <w:r w:rsidRPr="00787ACE">
        <w:rPr>
          <w:lang w:val="en-US"/>
        </w:rPr>
        <w:t xml:space="preserve"> </w:t>
      </w:r>
      <w:r w:rsidRPr="00F63C6D">
        <w:rPr>
          <w:sz w:val="18"/>
          <w:szCs w:val="18"/>
          <w:lang w:val="en-US"/>
        </w:rPr>
        <w:t xml:space="preserve">62,2% of school teachers and workers are women. </w:t>
      </w:r>
      <w:hyperlink r:id="rId1" w:anchor="consulter" w:history="1">
        <w:r w:rsidRPr="00F63C6D">
          <w:rPr>
            <w:rStyle w:val="Lienhypertexte"/>
            <w:sz w:val="18"/>
            <w:szCs w:val="18"/>
            <w:lang w:val="en-US"/>
          </w:rPr>
          <w:t>(INSEE data)</w:t>
        </w:r>
      </w:hyperlink>
    </w:p>
  </w:footnote>
  <w:footnote w:id="2">
    <w:p w:rsidR="00AD162C" w:rsidRPr="00F63C6D" w:rsidRDefault="00AD162C">
      <w:pPr>
        <w:pStyle w:val="Notedebasdepage"/>
        <w:rPr>
          <w:sz w:val="18"/>
          <w:szCs w:val="18"/>
          <w:lang w:val="en-US"/>
        </w:rPr>
      </w:pPr>
      <w:r w:rsidRPr="00F63C6D">
        <w:rPr>
          <w:rStyle w:val="Appelnotedebasdep"/>
          <w:sz w:val="18"/>
          <w:szCs w:val="18"/>
          <w:lang w:val="en-US"/>
        </w:rPr>
        <w:footnoteRef/>
      </w:r>
      <w:r w:rsidRPr="00F63C6D">
        <w:rPr>
          <w:sz w:val="18"/>
          <w:szCs w:val="18"/>
          <w:lang w:val="en-US"/>
        </w:rPr>
        <w:t xml:space="preserve"> 90% of cashiers are women. </w:t>
      </w:r>
      <w:hyperlink r:id="rId2" w:history="1">
        <w:r w:rsidRPr="00F63C6D">
          <w:rPr>
            <w:rStyle w:val="Lienhypertexte"/>
            <w:sz w:val="18"/>
            <w:szCs w:val="18"/>
            <w:lang w:val="en-US"/>
          </w:rPr>
          <w:t>(INSEE data)</w:t>
        </w:r>
      </w:hyperlink>
    </w:p>
  </w:footnote>
  <w:footnote w:id="3">
    <w:p w:rsidR="00787ACE" w:rsidRPr="00787ACE" w:rsidRDefault="00787ACE">
      <w:pPr>
        <w:pStyle w:val="Notedebasdepage"/>
        <w:rPr>
          <w:lang w:val="en-US"/>
        </w:rPr>
      </w:pPr>
      <w:r w:rsidRPr="00F63C6D">
        <w:rPr>
          <w:rStyle w:val="Appelnotedebasdep"/>
          <w:sz w:val="18"/>
          <w:szCs w:val="18"/>
          <w:lang w:val="en-US"/>
        </w:rPr>
        <w:footnoteRef/>
      </w:r>
      <w:r w:rsidRPr="00F63C6D">
        <w:rPr>
          <w:sz w:val="18"/>
          <w:szCs w:val="18"/>
          <w:lang w:val="en-US"/>
        </w:rPr>
        <w:t xml:space="preserve"> Women hold 69% of grassroots organizations’ jobs (</w:t>
      </w:r>
      <w:hyperlink r:id="rId3" w:history="1">
        <w:r w:rsidRPr="00F63C6D">
          <w:rPr>
            <w:rStyle w:val="Lienhypertexte"/>
            <w:sz w:val="18"/>
            <w:szCs w:val="18"/>
            <w:lang w:val="en-US"/>
          </w:rPr>
          <w:t>Ministry of Youth and Sports data</w:t>
        </w:r>
      </w:hyperlink>
      <w:r w:rsidRPr="00787ACE">
        <w:rPr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244A"/>
    <w:multiLevelType w:val="hybridMultilevel"/>
    <w:tmpl w:val="8FA29B32"/>
    <w:lvl w:ilvl="0" w:tplc="739C9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1F"/>
    <w:rsid w:val="002F2E1F"/>
    <w:rsid w:val="00302B94"/>
    <w:rsid w:val="00330D3B"/>
    <w:rsid w:val="003F7468"/>
    <w:rsid w:val="004B382D"/>
    <w:rsid w:val="00787ACE"/>
    <w:rsid w:val="00AD162C"/>
    <w:rsid w:val="00F63C6D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81A5B"/>
  <w15:chartTrackingRefBased/>
  <w15:docId w15:val="{076837EC-5969-6D44-82F0-C8FCE45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D162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D1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162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162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16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162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8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sociations.gouv.fr/la-place-des-femmes-au-coeur-de-la-vie-associative.html" TargetMode="External"/><Relationship Id="rId2" Type="http://schemas.openxmlformats.org/officeDocument/2006/relationships/hyperlink" Target="https://www.insee.fr/fr/statistiques/4232605" TargetMode="External"/><Relationship Id="rId1" Type="http://schemas.openxmlformats.org/officeDocument/2006/relationships/hyperlink" Target="https://www.insee.fr/fr/statistiques/43118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Brac Caroline</cp:lastModifiedBy>
  <cp:revision>3</cp:revision>
  <dcterms:created xsi:type="dcterms:W3CDTF">2020-04-16T15:35:00Z</dcterms:created>
  <dcterms:modified xsi:type="dcterms:W3CDTF">2020-04-16T15:36:00Z</dcterms:modified>
</cp:coreProperties>
</file>